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90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0"/>
      </w:tblGrid>
      <w:tr w:rsidR="00D46B15" w14:paraId="4831C47B" w14:textId="77777777">
        <w:trPr>
          <w:jc w:val="center"/>
        </w:trPr>
        <w:tc>
          <w:tcPr>
            <w:tcW w:w="10290" w:type="dxa"/>
            <w:tcBorders>
              <w:top w:val="none" w:sz="4" w:space="0" w:color="000000"/>
            </w:tcBorders>
          </w:tcPr>
          <w:bookmarkStart w:id="0" w:name="_Hlk82610185"/>
          <w:p w14:paraId="0DE8DB71" w14:textId="77777777" w:rsidR="00D46B15" w:rsidRDefault="009D3C36">
            <w:pPr>
              <w:spacing w:line="276" w:lineRule="auto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32247C6" wp14:editId="05286634">
                      <wp:extent cx="775970" cy="893445"/>
                      <wp:effectExtent l="0" t="0" r="5080" b="1905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5970" cy="893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10pt;height:70.35pt;mso-wrap-distance-left:0.00pt;mso-wrap-distance-top:0.00pt;mso-wrap-distance-right:0.00pt;mso-wrap-distance-bottom:0.0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</w:p>
          <w:p w14:paraId="39373054" w14:textId="77777777" w:rsidR="00D46B15" w:rsidRDefault="009D3C36">
            <w:pPr>
              <w:keepNext/>
              <w:spacing w:line="276" w:lineRule="auto"/>
              <w:jc w:val="center"/>
              <w:outlineLvl w:val="1"/>
              <w:rPr>
                <w:rFonts w:ascii="Arial" w:eastAsia="Arial Unicode MS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Arial Unicode MS" w:hAnsi="Arial" w:cs="Arial"/>
                <w:b/>
                <w:bCs/>
                <w:sz w:val="32"/>
                <w:szCs w:val="32"/>
              </w:rPr>
              <w:t>Администрация</w:t>
            </w:r>
          </w:p>
          <w:p w14:paraId="1545DBC9" w14:textId="77777777" w:rsidR="00D46B15" w:rsidRDefault="009D3C36">
            <w:pPr>
              <w:keepNext/>
              <w:spacing w:line="276" w:lineRule="auto"/>
              <w:jc w:val="center"/>
              <w:outlineLvl w:val="1"/>
              <w:rPr>
                <w:rFonts w:ascii="Arial" w:eastAsia="Arial Unicode MS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Arial Unicode MS" w:hAnsi="Arial" w:cs="Arial"/>
                <w:b/>
                <w:bCs/>
                <w:sz w:val="32"/>
                <w:szCs w:val="32"/>
              </w:rPr>
              <w:t>муниципального округа город Шахунья</w:t>
            </w:r>
          </w:p>
          <w:p w14:paraId="340D7C9F" w14:textId="77777777" w:rsidR="00D46B15" w:rsidRDefault="009D3C36">
            <w:pPr>
              <w:keepNext/>
              <w:spacing w:line="276" w:lineRule="auto"/>
              <w:jc w:val="center"/>
              <w:outlineLvl w:val="1"/>
              <w:rPr>
                <w:rFonts w:ascii="Arial" w:eastAsia="Arial Unicode MS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Arial Unicode MS" w:hAnsi="Arial" w:cs="Arial"/>
                <w:b/>
                <w:bCs/>
                <w:sz w:val="32"/>
                <w:szCs w:val="32"/>
              </w:rPr>
              <w:t>Нижегородской области</w:t>
            </w:r>
          </w:p>
          <w:p w14:paraId="0472A7FF" w14:textId="77777777" w:rsidR="00D46B15" w:rsidRDefault="00D46B15">
            <w:pPr>
              <w:spacing w:line="276" w:lineRule="auto"/>
              <w:jc w:val="center"/>
            </w:pPr>
          </w:p>
          <w:p w14:paraId="3DA39902" w14:textId="77777777" w:rsidR="00D46B15" w:rsidRDefault="009D3C36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384B8BF5" w14:textId="77777777" w:rsidR="00D46B15" w:rsidRDefault="00D46B15"/>
    <w:p w14:paraId="454517B6" w14:textId="77777777" w:rsidR="00D46B15" w:rsidRDefault="00D46B15"/>
    <w:p w14:paraId="06AB7591" w14:textId="77777777" w:rsidR="00D46B15" w:rsidRDefault="00D46B15"/>
    <w:p w14:paraId="7AC9E3FC" w14:textId="0FB73188" w:rsidR="00D46B15" w:rsidRDefault="009D3C36">
      <w:pPr>
        <w:rPr>
          <w:sz w:val="26"/>
          <w:szCs w:val="26"/>
        </w:rPr>
      </w:pPr>
      <w:r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586304">
        <w:rPr>
          <w:sz w:val="26"/>
          <w:szCs w:val="26"/>
          <w:u w:val="single"/>
        </w:rPr>
        <w:t>08.06.2026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86304">
        <w:rPr>
          <w:sz w:val="26"/>
          <w:szCs w:val="26"/>
        </w:rPr>
        <w:t xml:space="preserve">      </w:t>
      </w:r>
      <w:r>
        <w:rPr>
          <w:sz w:val="26"/>
          <w:szCs w:val="26"/>
        </w:rPr>
        <w:t>№</w:t>
      </w:r>
      <w:r w:rsidR="00586304">
        <w:rPr>
          <w:sz w:val="26"/>
          <w:szCs w:val="26"/>
        </w:rPr>
        <w:t xml:space="preserve"> </w:t>
      </w:r>
      <w:r w:rsidR="00586304">
        <w:rPr>
          <w:sz w:val="26"/>
          <w:szCs w:val="26"/>
          <w:u w:val="single"/>
        </w:rPr>
        <w:t>539</w:t>
      </w:r>
    </w:p>
    <w:p w14:paraId="2E3C301C" w14:textId="77777777" w:rsidR="00D46B15" w:rsidRDefault="00D46B15">
      <w:pPr>
        <w:jc w:val="both"/>
      </w:pPr>
    </w:p>
    <w:p w14:paraId="560E7BDC" w14:textId="77777777" w:rsidR="00D46B15" w:rsidRDefault="00D46B15">
      <w:pPr>
        <w:jc w:val="both"/>
      </w:pPr>
    </w:p>
    <w:p w14:paraId="04B29106" w14:textId="77777777" w:rsidR="00D46B15" w:rsidRDefault="009D3C3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повышении финансовой грамотности населения </w:t>
      </w:r>
    </w:p>
    <w:p w14:paraId="51724E72" w14:textId="77777777" w:rsidR="00D46B15" w:rsidRDefault="009D3C3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округа город Шахунья</w:t>
      </w:r>
      <w:r>
        <w:rPr>
          <w:b/>
          <w:sz w:val="26"/>
          <w:szCs w:val="26"/>
        </w:rPr>
        <w:t xml:space="preserve"> Нижегородской области</w:t>
      </w:r>
      <w:bookmarkEnd w:id="0"/>
    </w:p>
    <w:p w14:paraId="29385F41" w14:textId="77777777" w:rsidR="00D46B15" w:rsidRDefault="00D46B15"/>
    <w:p w14:paraId="72AB1368" w14:textId="77777777" w:rsidR="00D46B15" w:rsidRDefault="00D46B15"/>
    <w:p w14:paraId="281471F9" w14:textId="77777777" w:rsidR="00D46B15" w:rsidRDefault="009D3C36">
      <w:pPr>
        <w:pStyle w:val="2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В целях реализации Стратегии повышения финансовой грамотности и формирования финансовой культуры до 2030 года, утвержденной распоряжением Правительства Российской Федерации от 24.10.2023 № 2958-р, распоряжения Правительства Нижегор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одской области от 29.02.2024 № 157-р «Об утверждении плана мероприятий по повышению финансовой грамотности и формированию финансовой культуры населения Нижегородской области на 2024 - 2026 годы» (в редакции от 04.10.2024) администрация муниципального округ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а город Шахунья Нижегородской области </w:t>
      </w:r>
      <w:r>
        <w:rPr>
          <w:rFonts w:ascii="Times New Roman" w:hAnsi="Times New Roman" w:cs="Times New Roman"/>
          <w:sz w:val="26"/>
          <w:szCs w:val="26"/>
        </w:rPr>
        <w:t>п о с т а н о в л я е т:</w:t>
      </w:r>
    </w:p>
    <w:p w14:paraId="3365143B" w14:textId="77777777" w:rsidR="00D46B15" w:rsidRDefault="009D3C36">
      <w:pPr>
        <w:widowControl w:val="0"/>
        <w:spacing w:line="360" w:lineRule="auto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1. Утвердить прилагаемые основные направления повышения финансовой грамотности населения муниципального округа город Шахунья Нижегородской области.</w:t>
      </w:r>
    </w:p>
    <w:p w14:paraId="47C5ECCE" w14:textId="77777777" w:rsidR="00D46B15" w:rsidRDefault="009D3C36">
      <w:pPr>
        <w:widowControl w:val="0"/>
        <w:spacing w:line="360" w:lineRule="auto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2. Утвердить прилагаемый план мероприятий по </w:t>
      </w:r>
      <w:r>
        <w:rPr>
          <w:sz w:val="26"/>
          <w:szCs w:val="26"/>
        </w:rPr>
        <w:t>повышению финансовой грамотности населения муниципального округа город Шахунья Нижегородской области.</w:t>
      </w:r>
    </w:p>
    <w:p w14:paraId="0F1A7EB8" w14:textId="77777777" w:rsidR="00D46B15" w:rsidRDefault="009D3C36">
      <w:pPr>
        <w:widowControl w:val="0"/>
        <w:spacing w:line="360" w:lineRule="auto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3. 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</w:t>
      </w:r>
      <w:r>
        <w:rPr>
          <w:sz w:val="26"/>
          <w:szCs w:val="26"/>
        </w:rPr>
        <w:t>ть размещение настоящего постановления на официальном сайте администрации муниципального округа город Шахунья Нижегородской области.</w:t>
      </w:r>
    </w:p>
    <w:p w14:paraId="067C1132" w14:textId="77777777" w:rsidR="00D46B15" w:rsidRDefault="009D3C3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Настоящее постановление вступает в силу со дня его подписания.</w:t>
      </w:r>
    </w:p>
    <w:p w14:paraId="60AC4F0E" w14:textId="77777777" w:rsidR="00D46B15" w:rsidRDefault="009D3C36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 Со дня вступления в силу настоящего постановления приз</w:t>
      </w:r>
      <w:r>
        <w:rPr>
          <w:sz w:val="26"/>
          <w:szCs w:val="26"/>
        </w:rPr>
        <w:t xml:space="preserve">нать утратившим силу постановление администрации городского округа город Шахунья от 15 сентября 2021 </w:t>
      </w:r>
      <w:r>
        <w:rPr>
          <w:sz w:val="26"/>
          <w:szCs w:val="26"/>
        </w:rPr>
        <w:lastRenderedPageBreak/>
        <w:t>года № 1030 «</w:t>
      </w:r>
      <w:r>
        <w:rPr>
          <w:bCs/>
          <w:sz w:val="26"/>
          <w:szCs w:val="26"/>
        </w:rPr>
        <w:t>О повышении финансовой грамотности населения городского округа город Шахунья Нижегородской области</w:t>
      </w:r>
      <w:r>
        <w:rPr>
          <w:sz w:val="26"/>
          <w:szCs w:val="26"/>
        </w:rPr>
        <w:t>».</w:t>
      </w:r>
    </w:p>
    <w:p w14:paraId="4D61A626" w14:textId="77777777" w:rsidR="00D46B15" w:rsidRDefault="009D3C36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Контроль за исполнением настоящего пос</w:t>
      </w:r>
      <w:r>
        <w:rPr>
          <w:sz w:val="26"/>
          <w:szCs w:val="26"/>
        </w:rPr>
        <w:t>тановления возложить на начальника финансового управления администрации муниципального округа город Шахунья Нижегородской области.</w:t>
      </w:r>
    </w:p>
    <w:p w14:paraId="362FE662" w14:textId="77777777" w:rsidR="00D46B15" w:rsidRDefault="00D46B15">
      <w:pPr>
        <w:jc w:val="both"/>
        <w:rPr>
          <w:sz w:val="26"/>
          <w:szCs w:val="26"/>
        </w:rPr>
      </w:pPr>
    </w:p>
    <w:p w14:paraId="66A60AA0" w14:textId="77777777" w:rsidR="00D46B15" w:rsidRDefault="00D46B15">
      <w:pPr>
        <w:jc w:val="both"/>
        <w:rPr>
          <w:sz w:val="26"/>
          <w:szCs w:val="26"/>
        </w:rPr>
      </w:pPr>
    </w:p>
    <w:p w14:paraId="0AF291D7" w14:textId="77777777" w:rsidR="00D46B15" w:rsidRDefault="00D46B15">
      <w:pPr>
        <w:jc w:val="both"/>
        <w:rPr>
          <w:sz w:val="26"/>
          <w:szCs w:val="26"/>
        </w:rPr>
      </w:pPr>
    </w:p>
    <w:p w14:paraId="16D1A64C" w14:textId="77777777" w:rsidR="00D46B15" w:rsidRDefault="00D46B15">
      <w:pPr>
        <w:jc w:val="both"/>
        <w:rPr>
          <w:sz w:val="26"/>
          <w:szCs w:val="26"/>
        </w:rPr>
      </w:pPr>
    </w:p>
    <w:p w14:paraId="03E56623" w14:textId="6E65D5EA" w:rsidR="00D46B15" w:rsidRDefault="00586304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Врип</w:t>
      </w:r>
      <w:proofErr w:type="spellEnd"/>
      <w:r>
        <w:rPr>
          <w:sz w:val="26"/>
          <w:szCs w:val="26"/>
        </w:rPr>
        <w:t xml:space="preserve"> г</w:t>
      </w:r>
      <w:r w:rsidR="009D3C36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9D3C36">
        <w:rPr>
          <w:sz w:val="26"/>
          <w:szCs w:val="26"/>
        </w:rPr>
        <w:t xml:space="preserve"> местного самоуправления</w:t>
      </w:r>
    </w:p>
    <w:p w14:paraId="128C0CDB" w14:textId="4BD8F465" w:rsidR="00D46B15" w:rsidRDefault="009D3C36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А.</w:t>
      </w:r>
      <w:r w:rsidR="00586304">
        <w:rPr>
          <w:sz w:val="26"/>
          <w:szCs w:val="26"/>
        </w:rPr>
        <w:t>Д. Серов</w:t>
      </w:r>
    </w:p>
    <w:p w14:paraId="21D5F39E" w14:textId="77777777" w:rsidR="00D46B15" w:rsidRDefault="00D46B15">
      <w:pPr>
        <w:jc w:val="both"/>
        <w:rPr>
          <w:sz w:val="22"/>
          <w:szCs w:val="22"/>
        </w:rPr>
      </w:pPr>
    </w:p>
    <w:p w14:paraId="27EFC7DF" w14:textId="77777777" w:rsidR="00D46B15" w:rsidRDefault="00D46B15">
      <w:pPr>
        <w:jc w:val="both"/>
        <w:rPr>
          <w:sz w:val="22"/>
          <w:szCs w:val="22"/>
        </w:rPr>
        <w:sectPr w:rsidR="00D46B15">
          <w:footerReference w:type="even" r:id="rId15"/>
          <w:pgSz w:w="11909" w:h="16834"/>
          <w:pgMar w:top="992" w:right="709" w:bottom="992" w:left="1276" w:header="720" w:footer="720" w:gutter="0"/>
          <w:cols w:space="720"/>
          <w:titlePg/>
          <w:docGrid w:linePitch="360"/>
        </w:sectPr>
      </w:pPr>
    </w:p>
    <w:p w14:paraId="34D376D3" w14:textId="77777777" w:rsidR="00D46B15" w:rsidRDefault="009D3C36">
      <w:pPr>
        <w:ind w:left="5220"/>
        <w:jc w:val="center"/>
        <w:rPr>
          <w:sz w:val="26"/>
          <w:szCs w:val="26"/>
        </w:rPr>
      </w:pPr>
      <w:bookmarkStart w:id="1" w:name="Par25"/>
      <w:bookmarkStart w:id="2" w:name="Par302"/>
      <w:bookmarkEnd w:id="1"/>
      <w:bookmarkEnd w:id="2"/>
      <w:r>
        <w:rPr>
          <w:sz w:val="26"/>
          <w:szCs w:val="26"/>
        </w:rPr>
        <w:lastRenderedPageBreak/>
        <w:t>Утверждены</w:t>
      </w:r>
    </w:p>
    <w:p w14:paraId="2F825B10" w14:textId="77777777" w:rsidR="00D46B15" w:rsidRDefault="009D3C36">
      <w:pPr>
        <w:ind w:left="5220"/>
        <w:jc w:val="center"/>
        <w:rPr>
          <w:sz w:val="26"/>
          <w:szCs w:val="26"/>
        </w:rPr>
      </w:pPr>
      <w:bookmarkStart w:id="3" w:name="_Hlk81813715"/>
      <w:r>
        <w:rPr>
          <w:sz w:val="26"/>
          <w:szCs w:val="26"/>
        </w:rPr>
        <w:t>постановлением администрации муниципального округа город Шахунья Нижегородской области</w:t>
      </w:r>
    </w:p>
    <w:p w14:paraId="36EC498F" w14:textId="3C6430A4" w:rsidR="00D46B15" w:rsidRDefault="009D3C36">
      <w:pPr>
        <w:ind w:left="52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86304">
        <w:rPr>
          <w:sz w:val="26"/>
          <w:szCs w:val="26"/>
          <w:u w:val="single"/>
        </w:rPr>
        <w:t>08.06.2026 г.</w:t>
      </w:r>
      <w:r>
        <w:rPr>
          <w:sz w:val="26"/>
          <w:szCs w:val="26"/>
        </w:rPr>
        <w:t xml:space="preserve"> № </w:t>
      </w:r>
      <w:bookmarkEnd w:id="3"/>
      <w:r w:rsidR="00586304">
        <w:rPr>
          <w:sz w:val="26"/>
          <w:szCs w:val="26"/>
          <w:u w:val="single"/>
        </w:rPr>
        <w:t>539</w:t>
      </w:r>
    </w:p>
    <w:p w14:paraId="21CEB723" w14:textId="77777777" w:rsidR="00D46B15" w:rsidRDefault="00D46B15">
      <w:pPr>
        <w:pStyle w:val="210"/>
        <w:ind w:left="0"/>
        <w:jc w:val="center"/>
        <w:rPr>
          <w:b/>
          <w:sz w:val="26"/>
          <w:szCs w:val="26"/>
        </w:rPr>
      </w:pPr>
    </w:p>
    <w:p w14:paraId="1254786F" w14:textId="77777777" w:rsidR="00D46B15" w:rsidRDefault="00D46B15">
      <w:pPr>
        <w:pStyle w:val="210"/>
        <w:ind w:left="0"/>
        <w:jc w:val="center"/>
        <w:rPr>
          <w:b/>
          <w:sz w:val="26"/>
          <w:szCs w:val="26"/>
        </w:rPr>
      </w:pPr>
    </w:p>
    <w:p w14:paraId="4D9CEF13" w14:textId="77777777" w:rsidR="00D46B15" w:rsidRDefault="009D3C36">
      <w:pPr>
        <w:pStyle w:val="210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Основные направления повышения финансовой грамотности населения муниципального округа город Шахунь</w:t>
      </w:r>
      <w:r>
        <w:rPr>
          <w:b/>
          <w:sz w:val="26"/>
          <w:szCs w:val="26"/>
        </w:rPr>
        <w:t>я Нижегородской области</w:t>
      </w:r>
    </w:p>
    <w:p w14:paraId="188C80F3" w14:textId="77777777" w:rsidR="00D46B15" w:rsidRDefault="00D46B15">
      <w:pPr>
        <w:pStyle w:val="210"/>
        <w:ind w:left="0" w:firstLine="567"/>
        <w:rPr>
          <w:sz w:val="26"/>
          <w:szCs w:val="26"/>
        </w:rPr>
      </w:pPr>
    </w:p>
    <w:p w14:paraId="613BA3F8" w14:textId="77777777" w:rsidR="00D46B15" w:rsidRDefault="009D3C3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Основные направления повышения финансовой грамотности населения муниципального</w:t>
      </w:r>
      <w:r>
        <w:rPr>
          <w:color w:val="000000"/>
          <w:sz w:val="26"/>
          <w:szCs w:val="26"/>
        </w:rPr>
        <w:t xml:space="preserve"> округа город Шахунья Нижегородской области</w:t>
      </w:r>
      <w:r>
        <w:rPr>
          <w:bCs/>
          <w:sz w:val="26"/>
          <w:szCs w:val="26"/>
        </w:rPr>
        <w:t xml:space="preserve"> сформированы в соответствии со </w:t>
      </w:r>
      <w:hyperlink r:id="rId16" w:tooltip="consultantplus://offline/ref=C4C2C7D44390BF0DDB76A8E0DE48815F772E35B5E68C2FAFFD138CD042B1D0355A4E6FBA02456A6828DA656036A5BD11BC39330CBD46FD8F41b6G" w:history="1">
        <w:r>
          <w:rPr>
            <w:bCs/>
            <w:sz w:val="26"/>
            <w:szCs w:val="26"/>
          </w:rPr>
          <w:t>Стратегией</w:t>
        </w:r>
      </w:hyperlink>
      <w:r>
        <w:rPr>
          <w:bCs/>
          <w:sz w:val="26"/>
          <w:szCs w:val="26"/>
        </w:rPr>
        <w:t xml:space="preserve"> повышени</w:t>
      </w:r>
      <w:r>
        <w:rPr>
          <w:bCs/>
          <w:sz w:val="26"/>
          <w:szCs w:val="26"/>
        </w:rPr>
        <w:t xml:space="preserve">я финансовой грамотности и формирования финансовой культуры до 2030 года в Российской Федерации, утвержденной распоряжением Правительства Российской Федерации от 24.10.2023 года № 2958-р, </w:t>
      </w:r>
      <w:r>
        <w:rPr>
          <w:sz w:val="26"/>
          <w:szCs w:val="26"/>
        </w:rPr>
        <w:t>распоряжения Правительства Нижегородской области от 29.02.2024 № 157</w:t>
      </w:r>
      <w:r>
        <w:rPr>
          <w:sz w:val="26"/>
          <w:szCs w:val="26"/>
        </w:rPr>
        <w:t xml:space="preserve">-р </w:t>
      </w:r>
      <w:r>
        <w:rPr>
          <w:sz w:val="26"/>
          <w:szCs w:val="26"/>
        </w:rPr>
        <w:t>«</w:t>
      </w:r>
      <w:r>
        <w:rPr>
          <w:color w:val="444444"/>
          <w:sz w:val="26"/>
          <w:szCs w:val="26"/>
        </w:rPr>
        <w:t>Об утверждении плана мероприятий по повышению финансовой грамотности и формированию финансовой культуры населения Нижегородской области на 2024 - 2026 годы</w:t>
      </w:r>
      <w:r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>
        <w:rPr>
          <w:bCs/>
          <w:sz w:val="26"/>
          <w:szCs w:val="26"/>
        </w:rPr>
        <w:t>и направлены на формирование финансовой культуры и знаний в области инвестиций и финансов, соз</w:t>
      </w:r>
      <w:r>
        <w:rPr>
          <w:bCs/>
          <w:sz w:val="26"/>
          <w:szCs w:val="26"/>
        </w:rPr>
        <w:t>дание основ для формирования финансово грамотного поведения населения как необходимого условия повышения уровня и качества жизни граждан, проживающих на территории муниципального</w:t>
      </w:r>
      <w:r>
        <w:rPr>
          <w:color w:val="000000"/>
          <w:sz w:val="26"/>
          <w:szCs w:val="26"/>
        </w:rPr>
        <w:t xml:space="preserve"> округа город  Шахунья</w:t>
      </w:r>
      <w:r>
        <w:rPr>
          <w:bCs/>
          <w:sz w:val="26"/>
          <w:szCs w:val="26"/>
        </w:rPr>
        <w:t xml:space="preserve"> Нижегородской области.</w:t>
      </w:r>
    </w:p>
    <w:p w14:paraId="480E5C0D" w14:textId="77777777" w:rsidR="00D46B15" w:rsidRDefault="009D3C36">
      <w:pPr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Деятельность органов местного самоуправления муниципального</w:t>
      </w:r>
      <w:r>
        <w:rPr>
          <w:color w:val="000000"/>
          <w:sz w:val="26"/>
          <w:szCs w:val="26"/>
        </w:rPr>
        <w:t xml:space="preserve"> округа город Шахунья</w:t>
      </w:r>
      <w:r>
        <w:rPr>
          <w:bCs/>
          <w:sz w:val="26"/>
          <w:szCs w:val="26"/>
        </w:rPr>
        <w:t xml:space="preserve"> Нижегородской области должна быть направлена на создание основ формирования финансово грамотного поведения населения как необходимого условия повышения уровня и качества жизни</w:t>
      </w:r>
      <w:r>
        <w:rPr>
          <w:bCs/>
          <w:sz w:val="26"/>
          <w:szCs w:val="26"/>
        </w:rPr>
        <w:t xml:space="preserve"> граждан, в том числе за счет использования финансовых продуктов и услуг надлежащего качества и решения следующих задач:</w:t>
      </w:r>
    </w:p>
    <w:p w14:paraId="69EE3B55" w14:textId="77777777" w:rsidR="00D46B15" w:rsidRDefault="009D3C36">
      <w:pPr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повышение охвата и качества финансового образования и информированности населения;</w:t>
      </w:r>
    </w:p>
    <w:p w14:paraId="73671932" w14:textId="77777777" w:rsidR="00D46B15" w:rsidRDefault="009D3C36">
      <w:pPr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разработка механизмов взаимодействия органов местног</w:t>
      </w:r>
      <w:r>
        <w:rPr>
          <w:bCs/>
          <w:sz w:val="26"/>
          <w:szCs w:val="26"/>
        </w:rPr>
        <w:t>о самоуправления и общества, обеспечивающих повышение финансовой грамотности населения и информированности в указанной области.</w:t>
      </w:r>
    </w:p>
    <w:p w14:paraId="553E93E4" w14:textId="77777777" w:rsidR="00D46B15" w:rsidRDefault="009D3C36">
      <w:pPr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 целевым группам населения муниципального</w:t>
      </w:r>
      <w:r>
        <w:rPr>
          <w:color w:val="000000"/>
          <w:sz w:val="26"/>
          <w:szCs w:val="26"/>
        </w:rPr>
        <w:t xml:space="preserve"> округа город Шахунья</w:t>
      </w:r>
      <w:r>
        <w:rPr>
          <w:bCs/>
          <w:sz w:val="26"/>
          <w:szCs w:val="26"/>
        </w:rPr>
        <w:t xml:space="preserve"> Нижегородской области, на которые направлена деятельность органо</w:t>
      </w:r>
      <w:r>
        <w:rPr>
          <w:bCs/>
          <w:sz w:val="26"/>
          <w:szCs w:val="26"/>
        </w:rPr>
        <w:t xml:space="preserve">в местного самоуправления </w:t>
      </w:r>
      <w:r>
        <w:rPr>
          <w:color w:val="000000"/>
          <w:sz w:val="26"/>
          <w:szCs w:val="26"/>
        </w:rPr>
        <w:t>муниципального округа город Шахунья</w:t>
      </w:r>
      <w:r>
        <w:rPr>
          <w:bCs/>
          <w:sz w:val="26"/>
          <w:szCs w:val="26"/>
        </w:rPr>
        <w:t xml:space="preserve"> Нижегородской области по повышению финансовой грамотности, относятся:</w:t>
      </w:r>
    </w:p>
    <w:p w14:paraId="5CBC6E10" w14:textId="77777777" w:rsidR="00D46B15" w:rsidRDefault="009D3C36">
      <w:pPr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обучающиеся в образовательных организациях;</w:t>
      </w:r>
    </w:p>
    <w:p w14:paraId="43D74CA8" w14:textId="77777777" w:rsidR="00D46B15" w:rsidRDefault="009D3C36">
      <w:pPr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граждане, склонные к рискованному типу финансового поведения в сложных жизненных обстоятельствах;</w:t>
      </w:r>
    </w:p>
    <w:p w14:paraId="35A491A3" w14:textId="77777777" w:rsidR="00D46B15" w:rsidRDefault="009D3C36">
      <w:pPr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граждане с низким и средним уровнем доходов;</w:t>
      </w:r>
    </w:p>
    <w:p w14:paraId="0573F46F" w14:textId="77777777" w:rsidR="00D46B15" w:rsidRDefault="009D3C36">
      <w:pPr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граждане, испытывающие трудности при реализации своих прав на финансовое образование и их защиту;</w:t>
      </w:r>
    </w:p>
    <w:p w14:paraId="4C74EE1C" w14:textId="77777777" w:rsidR="00D46B15" w:rsidRDefault="009D3C36">
      <w:pPr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граждане пенсио</w:t>
      </w:r>
      <w:r>
        <w:rPr>
          <w:bCs/>
          <w:sz w:val="26"/>
          <w:szCs w:val="26"/>
        </w:rPr>
        <w:t>нного и предпенсионного возраста и лица с ограниченными возможностями здоровья;</w:t>
      </w:r>
    </w:p>
    <w:p w14:paraId="3CDF9352" w14:textId="77777777" w:rsidR="00D46B15" w:rsidRDefault="009D3C36">
      <w:pPr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субъекты предпринимательской деятельности и граждане, желающие открыть свое дело.</w:t>
      </w:r>
    </w:p>
    <w:p w14:paraId="682380E3" w14:textId="77777777" w:rsidR="00D46B15" w:rsidRDefault="009D3C3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Планируется реализация задач по повышению финансовой грамотности населения муниципального</w:t>
      </w:r>
      <w:r>
        <w:rPr>
          <w:color w:val="000000"/>
          <w:sz w:val="26"/>
          <w:szCs w:val="26"/>
        </w:rPr>
        <w:t xml:space="preserve"> окру</w:t>
      </w:r>
      <w:r>
        <w:rPr>
          <w:color w:val="000000"/>
          <w:sz w:val="26"/>
          <w:szCs w:val="26"/>
        </w:rPr>
        <w:t>га город Шахунья</w:t>
      </w:r>
      <w:r>
        <w:rPr>
          <w:bCs/>
          <w:sz w:val="26"/>
          <w:szCs w:val="26"/>
        </w:rPr>
        <w:t xml:space="preserve"> Нижегородской области по следующим основным направлениям:</w:t>
      </w:r>
    </w:p>
    <w:p w14:paraId="351464F9" w14:textId="77777777" w:rsidR="00D46B15" w:rsidRDefault="009D3C3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информирование населения о вопросах финансовой грамотности и способах защиты прав потребителей финансовых услуг;</w:t>
      </w:r>
    </w:p>
    <w:p w14:paraId="6A727C7F" w14:textId="77777777" w:rsidR="00D46B15" w:rsidRDefault="009D3C3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основные направления по взаимодействию с органами местного самоуправ</w:t>
      </w:r>
      <w:r>
        <w:rPr>
          <w:bCs/>
          <w:sz w:val="26"/>
          <w:szCs w:val="26"/>
        </w:rPr>
        <w:t xml:space="preserve">ления </w:t>
      </w:r>
      <w:r>
        <w:rPr>
          <w:color w:val="000000"/>
          <w:sz w:val="26"/>
          <w:szCs w:val="26"/>
        </w:rPr>
        <w:t>муниципального округа город Шахунья</w:t>
      </w:r>
      <w:r>
        <w:rPr>
          <w:bCs/>
          <w:sz w:val="26"/>
          <w:szCs w:val="26"/>
        </w:rPr>
        <w:t xml:space="preserve"> Нижегородской области;</w:t>
      </w:r>
    </w:p>
    <w:p w14:paraId="451EFE63" w14:textId="77777777" w:rsidR="00D46B15" w:rsidRDefault="009D3C3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межведомственное взаимодействие с финансовыми, некоммерческими и частными организациями.</w:t>
      </w:r>
    </w:p>
    <w:p w14:paraId="5111E52B" w14:textId="77777777" w:rsidR="00D46B15" w:rsidRDefault="009D3C3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Реализация Основных направлений по повышению финансовой грамотности населения муниципального</w:t>
      </w:r>
      <w:r>
        <w:rPr>
          <w:color w:val="000000"/>
          <w:sz w:val="26"/>
          <w:szCs w:val="26"/>
        </w:rPr>
        <w:t xml:space="preserve"> округа го</w:t>
      </w:r>
      <w:r>
        <w:rPr>
          <w:color w:val="000000"/>
          <w:sz w:val="26"/>
          <w:szCs w:val="26"/>
        </w:rPr>
        <w:t>род Шахунья</w:t>
      </w:r>
      <w:r>
        <w:rPr>
          <w:bCs/>
          <w:sz w:val="26"/>
          <w:szCs w:val="26"/>
        </w:rPr>
        <w:t xml:space="preserve"> Нижегородской области обеспечит достижение следующих результатов:</w:t>
      </w:r>
    </w:p>
    <w:p w14:paraId="36918E38" w14:textId="77777777" w:rsidR="00D46B15" w:rsidRDefault="009D3C3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получение гражданами доступной, объективной и качественной информации в области финансовой грамотности и защиты прав потребителей финансовых услуг в соответствии с их возрастной </w:t>
      </w:r>
      <w:r>
        <w:rPr>
          <w:bCs/>
          <w:sz w:val="26"/>
          <w:szCs w:val="26"/>
        </w:rPr>
        <w:t>категорией, жизненными ситуациями и потребностями;</w:t>
      </w:r>
    </w:p>
    <w:p w14:paraId="0909CDE4" w14:textId="77777777" w:rsidR="00D46B15" w:rsidRDefault="009D3C3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повышение финансовой защищенности социально уязвимых групп населения.</w:t>
      </w:r>
    </w:p>
    <w:p w14:paraId="582C6B9C" w14:textId="77777777" w:rsidR="00D46B15" w:rsidRDefault="00D46B15">
      <w:pPr>
        <w:ind w:firstLine="567"/>
        <w:jc w:val="both"/>
        <w:rPr>
          <w:b/>
          <w:sz w:val="26"/>
          <w:szCs w:val="26"/>
        </w:rPr>
      </w:pPr>
    </w:p>
    <w:p w14:paraId="3B2919F6" w14:textId="77777777" w:rsidR="00D46B15" w:rsidRDefault="009D3C36">
      <w:pPr>
        <w:ind w:left="163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1. Организация образовательного процесса в части внедрения элементов финансовой грамотности в образовательные программы </w:t>
      </w:r>
    </w:p>
    <w:p w14:paraId="32D5C77D" w14:textId="77777777" w:rsidR="00D46B15" w:rsidRDefault="00D46B15">
      <w:pPr>
        <w:ind w:firstLine="567"/>
        <w:rPr>
          <w:sz w:val="26"/>
          <w:szCs w:val="26"/>
        </w:rPr>
      </w:pPr>
    </w:p>
    <w:p w14:paraId="4E52C713" w14:textId="77777777" w:rsidR="00D46B15" w:rsidRDefault="009D3C3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Для эффектив</w:t>
      </w:r>
      <w:r>
        <w:rPr>
          <w:rFonts w:ascii="Times New Roman" w:hAnsi="Times New Roman" w:cs="Times New Roman"/>
          <w:bCs/>
          <w:sz w:val="26"/>
          <w:szCs w:val="26"/>
        </w:rPr>
        <w:t>ной организации образовательного процесса в части внедрения элементов финансовой грамотности необходимо обеспечить:</w:t>
      </w:r>
    </w:p>
    <w:p w14:paraId="58ABF460" w14:textId="77777777" w:rsidR="00D46B15" w:rsidRDefault="009D3C3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организацию и проведение тематических олимпиад по финансовой грамотности для школьников, в том числе в онлайн-формате;</w:t>
      </w:r>
    </w:p>
    <w:p w14:paraId="57CAE3DC" w14:textId="77777777" w:rsidR="00D46B15" w:rsidRDefault="009D3C3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организацию и проведе</w:t>
      </w:r>
      <w:r>
        <w:rPr>
          <w:rFonts w:ascii="Times New Roman" w:hAnsi="Times New Roman" w:cs="Times New Roman"/>
          <w:bCs/>
          <w:sz w:val="26"/>
          <w:szCs w:val="26"/>
        </w:rPr>
        <w:t>ние круглых столов, семинаров, конференций и других встреч по вопросам финансовой грамотности и основам предпринимательства;</w:t>
      </w:r>
    </w:p>
    <w:p w14:paraId="1D9458B9" w14:textId="77777777" w:rsidR="00D46B15" w:rsidRDefault="009D3C3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проведение целевых обучающих семинаров, направленных на повышение финансовой грамотности безработных граждан и граждан, находящихся в поисках работы (в государственных учреждениях службы занятости населения);</w:t>
      </w:r>
    </w:p>
    <w:p w14:paraId="5F1C76F7" w14:textId="77777777" w:rsidR="00D46B15" w:rsidRDefault="009D3C3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проведение просветительских мероприятий по фина</w:t>
      </w:r>
      <w:r>
        <w:rPr>
          <w:rFonts w:ascii="Times New Roman" w:hAnsi="Times New Roman" w:cs="Times New Roman"/>
          <w:bCs/>
          <w:sz w:val="26"/>
          <w:szCs w:val="26"/>
        </w:rPr>
        <w:t>нсовой грамотности для социально уязвимых слоев населения: пенсионеров, инвалидов;</w:t>
      </w:r>
    </w:p>
    <w:p w14:paraId="620CBFB0" w14:textId="77777777" w:rsidR="00D46B15" w:rsidRDefault="009D3C3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проведение мероприятий в рамках участия во всероссийских акциях и программах по повышению финансовой грамотности;</w:t>
      </w:r>
    </w:p>
    <w:p w14:paraId="1E22BA9A" w14:textId="77777777" w:rsidR="00D46B15" w:rsidRDefault="009D3C3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создание эффективных средств обратной связи на основе совре</w:t>
      </w:r>
      <w:r>
        <w:rPr>
          <w:rFonts w:ascii="Times New Roman" w:hAnsi="Times New Roman" w:cs="Times New Roman"/>
          <w:bCs/>
          <w:sz w:val="26"/>
          <w:szCs w:val="26"/>
        </w:rPr>
        <w:t>менных средств коммуникации, социальных сетей.</w:t>
      </w:r>
    </w:p>
    <w:p w14:paraId="355D5C7E" w14:textId="77777777" w:rsidR="00D46B15" w:rsidRDefault="00D46B15">
      <w:pPr>
        <w:pStyle w:val="ConsPlusNormal"/>
        <w:jc w:val="both"/>
        <w:rPr>
          <w:sz w:val="26"/>
          <w:szCs w:val="26"/>
        </w:rPr>
      </w:pPr>
    </w:p>
    <w:p w14:paraId="59B2309A" w14:textId="77777777" w:rsidR="00D46B15" w:rsidRDefault="009D3C36">
      <w:pPr>
        <w:ind w:left="927"/>
        <w:jc w:val="center"/>
        <w:rPr>
          <w:sz w:val="26"/>
          <w:szCs w:val="26"/>
        </w:rPr>
      </w:pPr>
      <w:r>
        <w:rPr>
          <w:sz w:val="26"/>
          <w:szCs w:val="26"/>
        </w:rPr>
        <w:t>2. Основные направления по информированию населения о вопросах финансовой грамотности и способах защиты прав потребителей финансовых услуг</w:t>
      </w:r>
    </w:p>
    <w:p w14:paraId="23FF7431" w14:textId="77777777" w:rsidR="00D46B15" w:rsidRDefault="00D46B15">
      <w:pPr>
        <w:pStyle w:val="ConsPlusNormal"/>
        <w:jc w:val="center"/>
        <w:rPr>
          <w:sz w:val="26"/>
          <w:szCs w:val="26"/>
        </w:rPr>
      </w:pPr>
    </w:p>
    <w:p w14:paraId="1A193307" w14:textId="77777777" w:rsidR="00D46B15" w:rsidRDefault="009D3C3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Для своевременного информирования населения о вопросах финансовой гр</w:t>
      </w:r>
      <w:r>
        <w:rPr>
          <w:rFonts w:ascii="Times New Roman" w:hAnsi="Times New Roman" w:cs="Times New Roman"/>
          <w:bCs/>
          <w:sz w:val="26"/>
          <w:szCs w:val="26"/>
        </w:rPr>
        <w:t>амотности и способах защиты прав потребителей финансовых услуг необходимо обеспечить:</w:t>
      </w:r>
    </w:p>
    <w:p w14:paraId="53C741FF" w14:textId="77777777" w:rsidR="00D46B15" w:rsidRDefault="009D3C3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подготовку, создание информационно-ознакомительных материалов (памятки, буклеты, брошюры, справочники) по финансовой грамотности и распространение их в местах публичного </w:t>
      </w:r>
      <w:r>
        <w:rPr>
          <w:rFonts w:ascii="Times New Roman" w:hAnsi="Times New Roman" w:cs="Times New Roman"/>
          <w:bCs/>
          <w:sz w:val="26"/>
          <w:szCs w:val="26"/>
        </w:rPr>
        <w:t>посещения (муниципальные учреждения);</w:t>
      </w:r>
    </w:p>
    <w:p w14:paraId="1E3BC528" w14:textId="77777777" w:rsidR="00D46B15" w:rsidRDefault="009D3C3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информирование населения о защите прав потребителей в финансовой сфере, включая информирование об основных типах финансовых продуктов, правах потребителей и основах законодательства, процессе возмещения ущерба и органи</w:t>
      </w:r>
      <w:r>
        <w:rPr>
          <w:rFonts w:ascii="Times New Roman" w:hAnsi="Times New Roman" w:cs="Times New Roman"/>
          <w:bCs/>
          <w:sz w:val="26"/>
          <w:szCs w:val="26"/>
        </w:rPr>
        <w:t xml:space="preserve">зациях, </w:t>
      </w:r>
      <w:r>
        <w:rPr>
          <w:rFonts w:ascii="Times New Roman" w:hAnsi="Times New Roman" w:cs="Times New Roman"/>
          <w:bCs/>
          <w:sz w:val="26"/>
          <w:szCs w:val="26"/>
        </w:rPr>
        <w:lastRenderedPageBreak/>
        <w:t>осуществляющих надзорные функции и контроль посредством информационно-телекоммуникационной сети «Интернет», в том числе в социальных сетях;</w:t>
      </w:r>
    </w:p>
    <w:p w14:paraId="76074A1F" w14:textId="77777777" w:rsidR="00D46B15" w:rsidRDefault="009D3C3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информирование населения о деятельности недобросовестных финансовых посредников и финансовых пирамидах, моше</w:t>
      </w:r>
      <w:r>
        <w:rPr>
          <w:rFonts w:ascii="Times New Roman" w:hAnsi="Times New Roman" w:cs="Times New Roman"/>
          <w:bCs/>
          <w:sz w:val="26"/>
          <w:szCs w:val="26"/>
        </w:rPr>
        <w:t>ннических схемах в финансовой сфере, незаконности и негативных последствиях неформальной занятости посредством информационно-телекоммуникационной сети «Интернет», в том числе в социальных сетях;</w:t>
      </w:r>
    </w:p>
    <w:p w14:paraId="10B3891E" w14:textId="77777777" w:rsidR="00D46B15" w:rsidRDefault="009D3C3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распространение информационных материалов по финансовой грамо</w:t>
      </w:r>
      <w:r>
        <w:rPr>
          <w:rFonts w:ascii="Times New Roman" w:hAnsi="Times New Roman" w:cs="Times New Roman"/>
          <w:bCs/>
          <w:sz w:val="26"/>
          <w:szCs w:val="26"/>
        </w:rPr>
        <w:t>тности в разделе «Финансовая грамотность» на официальном сайте администрации муниципального округа город Шахунья Нижегородской области, на сайтах структурных подразделений администрации муниципального округа город Шахунья Нижегородской области, наделенного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правами юридического лица, в случае наличия такого и сайтах муниципальных учреждений;</w:t>
      </w:r>
    </w:p>
    <w:p w14:paraId="529FEF22" w14:textId="77777777" w:rsidR="00D46B15" w:rsidRDefault="009D3C3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проведение опросов, мониторингов, анкетирования, в том числе посредством информационно-телекоммуникационной сети «Интернет», среди различных возрастных категорий населен</w:t>
      </w:r>
      <w:r>
        <w:rPr>
          <w:rFonts w:ascii="Times New Roman" w:hAnsi="Times New Roman" w:cs="Times New Roman"/>
          <w:bCs/>
          <w:sz w:val="26"/>
          <w:szCs w:val="26"/>
        </w:rPr>
        <w:t>ия на предмет установления уровня финансовой грамотности и выявления востребованной информации о финансах;</w:t>
      </w:r>
    </w:p>
    <w:p w14:paraId="5CA5BDC5" w14:textId="77777777" w:rsidR="00D46B15" w:rsidRDefault="009D3C3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создание эффективных средств обратной связи на основе современных средств коммуникации, социальных сетей.</w:t>
      </w:r>
    </w:p>
    <w:p w14:paraId="5D6E2746" w14:textId="77777777" w:rsidR="00D46B15" w:rsidRDefault="00D46B15">
      <w:pPr>
        <w:pStyle w:val="ConsPlusNormal"/>
        <w:jc w:val="both"/>
        <w:rPr>
          <w:sz w:val="26"/>
          <w:szCs w:val="26"/>
        </w:rPr>
      </w:pPr>
    </w:p>
    <w:p w14:paraId="65E59A2B" w14:textId="77777777" w:rsidR="00D46B15" w:rsidRDefault="009D3C3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  <w:lang w:eastAsia="zh-CN"/>
        </w:rPr>
      </w:pPr>
      <w:r>
        <w:rPr>
          <w:rFonts w:ascii="Times New Roman" w:hAnsi="Times New Roman" w:cs="Times New Roman"/>
          <w:b w:val="0"/>
          <w:sz w:val="26"/>
          <w:szCs w:val="26"/>
          <w:lang w:eastAsia="zh-CN"/>
        </w:rPr>
        <w:t>3. Межведомственное взаимодействие с финансовыми,</w:t>
      </w:r>
    </w:p>
    <w:p w14:paraId="3458597C" w14:textId="77777777" w:rsidR="00D46B15" w:rsidRDefault="009D3C3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  <w:lang w:eastAsia="zh-CN"/>
        </w:rPr>
      </w:pPr>
      <w:r>
        <w:rPr>
          <w:rFonts w:ascii="Times New Roman" w:hAnsi="Times New Roman" w:cs="Times New Roman"/>
          <w:b w:val="0"/>
          <w:sz w:val="26"/>
          <w:szCs w:val="26"/>
          <w:lang w:eastAsia="zh-CN"/>
        </w:rPr>
        <w:t>некоммерческими и частными организациями</w:t>
      </w:r>
    </w:p>
    <w:p w14:paraId="3C6DB92C" w14:textId="77777777" w:rsidR="00D46B15" w:rsidRDefault="00D46B15">
      <w:pPr>
        <w:pStyle w:val="ConsPlusNormal"/>
        <w:jc w:val="both"/>
        <w:rPr>
          <w:sz w:val="26"/>
          <w:szCs w:val="26"/>
        </w:rPr>
      </w:pPr>
    </w:p>
    <w:p w14:paraId="58659FA1" w14:textId="77777777" w:rsidR="00D46B15" w:rsidRDefault="009D3C3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Для обеспечения межведомственного взаимодействия органов местного самоуправления муниципального округа город Шахунья Нижегородской области с финансовыми, некоммерче</w:t>
      </w:r>
      <w:r>
        <w:rPr>
          <w:rFonts w:ascii="Times New Roman" w:hAnsi="Times New Roman" w:cs="Times New Roman"/>
          <w:bCs/>
          <w:sz w:val="26"/>
          <w:szCs w:val="26"/>
        </w:rPr>
        <w:t>скими и частными организациями необходимо обеспечить:</w:t>
      </w:r>
    </w:p>
    <w:p w14:paraId="4DA9CABD" w14:textId="77777777" w:rsidR="00D46B15" w:rsidRDefault="009D3C3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организацию и проведение совместных мероприятий, тематических круглых столов, семинаров с финансовыми, некоммерческими и частными организациями по вопросам повышения уровня финансовой грамотности населе</w:t>
      </w:r>
      <w:r>
        <w:rPr>
          <w:rFonts w:ascii="Times New Roman" w:hAnsi="Times New Roman" w:cs="Times New Roman"/>
          <w:bCs/>
          <w:sz w:val="26"/>
          <w:szCs w:val="26"/>
        </w:rPr>
        <w:t>ния;</w:t>
      </w:r>
    </w:p>
    <w:p w14:paraId="05D39A0B" w14:textId="77777777" w:rsidR="00D46B15" w:rsidRDefault="009D3C3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сотрудничество с общественными объединениями для информирования населения о мероприятиях в рамках повышения уровня финансовой грамотности населения и информированию граждан по вопросам защиты прав потребителей финансовых услуг.</w:t>
      </w:r>
    </w:p>
    <w:p w14:paraId="21C94242" w14:textId="77777777" w:rsidR="00D46B15" w:rsidRDefault="009D3C36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_________________</w:t>
      </w:r>
    </w:p>
    <w:p w14:paraId="40FFA289" w14:textId="77777777" w:rsidR="00D46B15" w:rsidRDefault="00D46B15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  <w:sectPr w:rsidR="00D46B15">
          <w:headerReference w:type="first" r:id="rId17"/>
          <w:pgSz w:w="11906" w:h="16838"/>
          <w:pgMar w:top="992" w:right="709" w:bottom="992" w:left="1276" w:header="720" w:footer="720" w:gutter="0"/>
          <w:pgNumType w:start="1"/>
          <w:cols w:space="720"/>
          <w:titlePg/>
          <w:docGrid w:linePitch="360"/>
        </w:sectPr>
      </w:pPr>
    </w:p>
    <w:p w14:paraId="2A0B4354" w14:textId="77777777" w:rsidR="00D46B15" w:rsidRDefault="009D3C36">
      <w:pPr>
        <w:ind w:left="10206" w:hanging="992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14:paraId="0D22B407" w14:textId="77777777" w:rsidR="00D46B15" w:rsidRDefault="009D3C36">
      <w:pPr>
        <w:ind w:left="9214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 муниципального округа город Шахунья Нижегородской области</w:t>
      </w:r>
    </w:p>
    <w:p w14:paraId="0761211A" w14:textId="5D975ED8" w:rsidR="00D46B15" w:rsidRDefault="009D3C36">
      <w:pPr>
        <w:ind w:left="10065" w:hanging="85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86304" w:rsidRPr="00586304">
        <w:rPr>
          <w:sz w:val="26"/>
          <w:szCs w:val="26"/>
          <w:u w:val="single"/>
        </w:rPr>
        <w:t>08.06.2026 г.</w:t>
      </w:r>
      <w:r>
        <w:rPr>
          <w:sz w:val="26"/>
          <w:szCs w:val="26"/>
        </w:rPr>
        <w:t xml:space="preserve"> № </w:t>
      </w:r>
      <w:r w:rsidR="00586304">
        <w:rPr>
          <w:sz w:val="26"/>
          <w:szCs w:val="26"/>
          <w:u w:val="single"/>
        </w:rPr>
        <w:t>539</w:t>
      </w:r>
    </w:p>
    <w:p w14:paraId="343F8A88" w14:textId="77777777" w:rsidR="00D46B15" w:rsidRDefault="00D46B15">
      <w:pPr>
        <w:pStyle w:val="210"/>
        <w:ind w:left="0"/>
        <w:jc w:val="center"/>
        <w:rPr>
          <w:b/>
          <w:sz w:val="26"/>
          <w:szCs w:val="26"/>
        </w:rPr>
      </w:pPr>
    </w:p>
    <w:p w14:paraId="04B26411" w14:textId="77777777" w:rsidR="00D46B15" w:rsidRDefault="00D46B15">
      <w:pPr>
        <w:pStyle w:val="210"/>
        <w:ind w:left="0"/>
        <w:jc w:val="center"/>
        <w:rPr>
          <w:b/>
          <w:sz w:val="26"/>
          <w:szCs w:val="26"/>
        </w:rPr>
      </w:pPr>
    </w:p>
    <w:p w14:paraId="4AB59FCA" w14:textId="77777777" w:rsidR="00D46B15" w:rsidRDefault="009D3C36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План мероприятий</w:t>
      </w:r>
    </w:p>
    <w:p w14:paraId="34BFEA64" w14:textId="77777777" w:rsidR="00D46B15" w:rsidRDefault="009D3C36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 повышению финансовой грамотности населения </w:t>
      </w:r>
    </w:p>
    <w:p w14:paraId="418FC848" w14:textId="77777777" w:rsidR="00D46B15" w:rsidRDefault="009D3C36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муниципального округа город Шахунья Н</w:t>
      </w:r>
      <w:r>
        <w:rPr>
          <w:rFonts w:ascii="Times New Roman" w:hAnsi="Times New Roman" w:cs="Times New Roman"/>
          <w:b/>
          <w:sz w:val="26"/>
          <w:szCs w:val="26"/>
        </w:rPr>
        <w:t>ижегородской области</w:t>
      </w:r>
    </w:p>
    <w:p w14:paraId="440356B6" w14:textId="77777777" w:rsidR="00D46B15" w:rsidRDefault="00D46B15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3796"/>
        <w:gridCol w:w="3805"/>
        <w:gridCol w:w="1954"/>
        <w:gridCol w:w="2256"/>
        <w:gridCol w:w="2425"/>
      </w:tblGrid>
      <w:tr w:rsidR="00D46B15" w14:paraId="3A370288" w14:textId="77777777">
        <w:trPr>
          <w:tblHeader/>
        </w:trPr>
        <w:tc>
          <w:tcPr>
            <w:tcW w:w="286" w:type="pct"/>
            <w:shd w:val="clear" w:color="auto" w:fill="auto"/>
            <w:vAlign w:val="center"/>
          </w:tcPr>
          <w:p w14:paraId="4F2254D0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</w:tc>
        <w:tc>
          <w:tcPr>
            <w:tcW w:w="1257" w:type="pct"/>
            <w:shd w:val="clear" w:color="auto" w:fill="auto"/>
            <w:vAlign w:val="center"/>
          </w:tcPr>
          <w:p w14:paraId="731CA173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Мероприятие</w:t>
            </w:r>
          </w:p>
        </w:tc>
        <w:tc>
          <w:tcPr>
            <w:tcW w:w="1260" w:type="pct"/>
            <w:shd w:val="clear" w:color="auto" w:fill="auto"/>
            <w:vAlign w:val="center"/>
          </w:tcPr>
          <w:p w14:paraId="2C6ABC94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5D140BA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Срок реализации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7ACD393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Финансирование мероприятия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5C3D6420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Результат</w:t>
            </w:r>
          </w:p>
        </w:tc>
      </w:tr>
      <w:tr w:rsidR="00D46B15" w14:paraId="333C5314" w14:textId="77777777">
        <w:tc>
          <w:tcPr>
            <w:tcW w:w="5000" w:type="pct"/>
            <w:gridSpan w:val="6"/>
            <w:shd w:val="clear" w:color="auto" w:fill="auto"/>
          </w:tcPr>
          <w:p w14:paraId="6B68EC40" w14:textId="77777777" w:rsidR="00D46B15" w:rsidRDefault="009D3C36">
            <w:pPr>
              <w:pStyle w:val="ConsPlusNorma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Мероприятия по повышению финансовой грамотности в образовательных организациях</w:t>
            </w:r>
          </w:p>
        </w:tc>
      </w:tr>
      <w:tr w:rsidR="00D46B15" w14:paraId="6A11ABB5" w14:textId="77777777">
        <w:tc>
          <w:tcPr>
            <w:tcW w:w="286" w:type="pct"/>
            <w:shd w:val="clear" w:color="auto" w:fill="auto"/>
            <w:vAlign w:val="center"/>
          </w:tcPr>
          <w:p w14:paraId="2C4BFB9C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1.1.</w:t>
            </w:r>
          </w:p>
        </w:tc>
        <w:tc>
          <w:tcPr>
            <w:tcW w:w="1257" w:type="pct"/>
            <w:shd w:val="clear" w:color="auto" w:fill="auto"/>
          </w:tcPr>
          <w:p w14:paraId="7A00653D" w14:textId="77777777" w:rsidR="00D46B15" w:rsidRDefault="009D3C36">
            <w:pPr>
              <w:pStyle w:val="ConsPlusNormal"/>
              <w:ind w:firstLine="0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Проведение дней финансовой грамотности с обучающимися образовательных учреждений (всероссийские тематические уроки в рамках календаря образовательных событий)</w:t>
            </w:r>
          </w:p>
        </w:tc>
        <w:tc>
          <w:tcPr>
            <w:tcW w:w="1260" w:type="pct"/>
            <w:shd w:val="clear" w:color="auto" w:fill="auto"/>
            <w:vAlign w:val="center"/>
          </w:tcPr>
          <w:p w14:paraId="7C38BFA1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Управление образования администрации муниципального округа город Шахунья Нижегородской области (д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алее – Управление образования)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281C880A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 постоянной основе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99BA78B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Не требуется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13777D61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Проведение мероприятий</w:t>
            </w:r>
          </w:p>
        </w:tc>
      </w:tr>
      <w:tr w:rsidR="00D46B15" w14:paraId="1EEC4845" w14:textId="77777777">
        <w:tc>
          <w:tcPr>
            <w:tcW w:w="286" w:type="pct"/>
            <w:shd w:val="clear" w:color="auto" w:fill="auto"/>
            <w:vAlign w:val="center"/>
          </w:tcPr>
          <w:p w14:paraId="42F524CE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1.2.</w:t>
            </w:r>
          </w:p>
        </w:tc>
        <w:tc>
          <w:tcPr>
            <w:tcW w:w="1257" w:type="pct"/>
            <w:shd w:val="clear" w:color="auto" w:fill="auto"/>
          </w:tcPr>
          <w:p w14:paraId="5191DBCF" w14:textId="77777777" w:rsidR="00D46B15" w:rsidRDefault="009D3C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Организация тематических олимпиад для обучающихся общеобразовательных организаций</w:t>
            </w:r>
          </w:p>
        </w:tc>
        <w:tc>
          <w:tcPr>
            <w:tcW w:w="1260" w:type="pct"/>
            <w:shd w:val="clear" w:color="auto" w:fill="auto"/>
            <w:vAlign w:val="center"/>
          </w:tcPr>
          <w:p w14:paraId="63AA8065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Управление образования 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F0C879F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 постоянной основе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EBBABF0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Не требуется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40BFF379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Положение о проведении тематической олимпиады</w:t>
            </w:r>
          </w:p>
        </w:tc>
      </w:tr>
      <w:tr w:rsidR="00D46B15" w14:paraId="4EEDCD10" w14:textId="77777777">
        <w:tc>
          <w:tcPr>
            <w:tcW w:w="5000" w:type="pct"/>
            <w:gridSpan w:val="6"/>
            <w:shd w:val="clear" w:color="auto" w:fill="auto"/>
          </w:tcPr>
          <w:p w14:paraId="699D3457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Информационное сопровождение по повышению финансовой грамотности</w:t>
            </w:r>
          </w:p>
        </w:tc>
      </w:tr>
      <w:tr w:rsidR="00D46B15" w14:paraId="716F4EFE" w14:textId="77777777">
        <w:tc>
          <w:tcPr>
            <w:tcW w:w="286" w:type="pct"/>
            <w:shd w:val="clear" w:color="auto" w:fill="auto"/>
            <w:vAlign w:val="center"/>
          </w:tcPr>
          <w:p w14:paraId="13E0C864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2.1.</w:t>
            </w:r>
          </w:p>
        </w:tc>
        <w:tc>
          <w:tcPr>
            <w:tcW w:w="1257" w:type="pct"/>
            <w:shd w:val="clear" w:color="auto" w:fill="auto"/>
            <w:vAlign w:val="center"/>
          </w:tcPr>
          <w:p w14:paraId="3174552F" w14:textId="77777777" w:rsidR="00D46B15" w:rsidRDefault="009D3C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информационных материалов по повышению уровня финансовой грамотности на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официальном сайте администрации муниципального округа город Шахунья Нижегородской области, в случае наличия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такого и сайтах муниципальных учреждений</w:t>
            </w:r>
          </w:p>
        </w:tc>
        <w:tc>
          <w:tcPr>
            <w:tcW w:w="1260" w:type="pct"/>
            <w:shd w:val="clear" w:color="auto" w:fill="auto"/>
            <w:vAlign w:val="center"/>
          </w:tcPr>
          <w:p w14:paraId="56F4B008" w14:textId="77777777" w:rsidR="00D46B15" w:rsidRDefault="009D3C36">
            <w:pPr>
              <w:pStyle w:val="afd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Финансовое управление ад</w:t>
            </w:r>
            <w:r>
              <w:rPr>
                <w:bCs/>
                <w:sz w:val="26"/>
                <w:szCs w:val="26"/>
              </w:rPr>
              <w:t>министрации муниципального округа город Шахунья Нижегородской области (далее – Финансовое управление)</w:t>
            </w:r>
          </w:p>
          <w:p w14:paraId="04121972" w14:textId="77777777" w:rsidR="00D46B15" w:rsidRDefault="009D3C36">
            <w:pPr>
              <w:pStyle w:val="afd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Структурные подразделения администрации </w:t>
            </w:r>
            <w:r>
              <w:rPr>
                <w:bCs/>
                <w:sz w:val="26"/>
                <w:szCs w:val="26"/>
              </w:rPr>
              <w:lastRenderedPageBreak/>
              <w:t>муниципального округа город Шахунья Нижегородской области</w:t>
            </w:r>
          </w:p>
          <w:p w14:paraId="4566EB87" w14:textId="77777777" w:rsidR="00D46B15" w:rsidRDefault="009D3C36">
            <w:pPr>
              <w:pStyle w:val="afd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Муниципальные учреждения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8666DF7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На постоянной основе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9560FE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Не требует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ся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79B6B5F4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Размещение материалов</w:t>
            </w:r>
          </w:p>
        </w:tc>
      </w:tr>
      <w:tr w:rsidR="00D46B15" w14:paraId="257AE41C" w14:textId="77777777">
        <w:tc>
          <w:tcPr>
            <w:tcW w:w="286" w:type="pct"/>
            <w:shd w:val="clear" w:color="auto" w:fill="auto"/>
            <w:vAlign w:val="center"/>
          </w:tcPr>
          <w:p w14:paraId="56366221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2.2.</w:t>
            </w:r>
          </w:p>
        </w:tc>
        <w:tc>
          <w:tcPr>
            <w:tcW w:w="1257" w:type="pct"/>
            <w:shd w:val="clear" w:color="auto" w:fill="auto"/>
          </w:tcPr>
          <w:p w14:paraId="7F5F6F90" w14:textId="77777777" w:rsidR="00D46B15" w:rsidRDefault="009D3C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Информационное сопровождение и наполнение официальных сайтов образовательных организаций в части повышения финансовой грамотности обучающихся</w:t>
            </w:r>
          </w:p>
        </w:tc>
        <w:tc>
          <w:tcPr>
            <w:tcW w:w="1260" w:type="pct"/>
            <w:shd w:val="clear" w:color="auto" w:fill="auto"/>
            <w:vAlign w:val="center"/>
          </w:tcPr>
          <w:p w14:paraId="0B47F6E1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Управление образования 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2D6CA1D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 постоянной основе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149319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Не требуется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615C1ABE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Размещение материалов</w:t>
            </w:r>
          </w:p>
        </w:tc>
      </w:tr>
      <w:tr w:rsidR="00D46B15" w14:paraId="5199B623" w14:textId="77777777">
        <w:tc>
          <w:tcPr>
            <w:tcW w:w="286" w:type="pct"/>
            <w:shd w:val="clear" w:color="auto" w:fill="auto"/>
            <w:vAlign w:val="center"/>
          </w:tcPr>
          <w:p w14:paraId="768DCE06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2.3.</w:t>
            </w:r>
          </w:p>
        </w:tc>
        <w:tc>
          <w:tcPr>
            <w:tcW w:w="1257" w:type="pct"/>
            <w:shd w:val="clear" w:color="auto" w:fill="auto"/>
            <w:vAlign w:val="center"/>
          </w:tcPr>
          <w:p w14:paraId="3925C3CD" w14:textId="77777777" w:rsidR="00D46B15" w:rsidRDefault="009D3C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анкетирования на знание основ финансовой грамотности</w:t>
            </w:r>
          </w:p>
        </w:tc>
        <w:tc>
          <w:tcPr>
            <w:tcW w:w="1260" w:type="pct"/>
            <w:shd w:val="clear" w:color="auto" w:fill="auto"/>
            <w:vAlign w:val="center"/>
          </w:tcPr>
          <w:p w14:paraId="78D5609E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Финансовое управление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2CE882BD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 постоянной основе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EEC5184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Не требуется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7B003261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Уровень финансовой грамотности</w:t>
            </w:r>
          </w:p>
        </w:tc>
      </w:tr>
      <w:tr w:rsidR="00D46B15" w14:paraId="58012643" w14:textId="77777777">
        <w:tc>
          <w:tcPr>
            <w:tcW w:w="286" w:type="pct"/>
            <w:shd w:val="clear" w:color="auto" w:fill="auto"/>
            <w:vAlign w:val="center"/>
          </w:tcPr>
          <w:p w14:paraId="10ED4325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2.4.</w:t>
            </w:r>
          </w:p>
        </w:tc>
        <w:tc>
          <w:tcPr>
            <w:tcW w:w="1257" w:type="pct"/>
            <w:shd w:val="clear" w:color="auto" w:fill="auto"/>
            <w:vAlign w:val="center"/>
          </w:tcPr>
          <w:p w14:paraId="7935A187" w14:textId="77777777" w:rsidR="00D46B15" w:rsidRDefault="009D3C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Размещение на официальном сайте администрации муниципального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округа город Шахунья Нижегородской области сборника «Бюджет для граждан»</w:t>
            </w:r>
          </w:p>
        </w:tc>
        <w:tc>
          <w:tcPr>
            <w:tcW w:w="1260" w:type="pct"/>
            <w:shd w:val="clear" w:color="auto" w:fill="auto"/>
            <w:vAlign w:val="center"/>
          </w:tcPr>
          <w:p w14:paraId="1982B600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Финансовое управление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468CDE83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 постоянной основе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41307E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Не требуется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50EE10A3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Информационные материалы</w:t>
            </w:r>
          </w:p>
        </w:tc>
      </w:tr>
      <w:tr w:rsidR="00D46B15" w14:paraId="329282F2" w14:textId="77777777">
        <w:tc>
          <w:tcPr>
            <w:tcW w:w="286" w:type="pct"/>
            <w:shd w:val="clear" w:color="auto" w:fill="auto"/>
            <w:vAlign w:val="center"/>
          </w:tcPr>
          <w:p w14:paraId="3F25CB81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2.5.</w:t>
            </w:r>
          </w:p>
        </w:tc>
        <w:tc>
          <w:tcPr>
            <w:tcW w:w="1257" w:type="pct"/>
            <w:shd w:val="clear" w:color="auto" w:fill="auto"/>
            <w:vAlign w:val="center"/>
          </w:tcPr>
          <w:p w14:paraId="27FCF4AC" w14:textId="77777777" w:rsidR="00D46B15" w:rsidRDefault="009D3C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Проведение публичных слушаний по отчету об исполнении бюджета</w:t>
            </w:r>
          </w:p>
        </w:tc>
        <w:tc>
          <w:tcPr>
            <w:tcW w:w="1260" w:type="pct"/>
            <w:shd w:val="clear" w:color="auto" w:fill="auto"/>
            <w:vAlign w:val="center"/>
          </w:tcPr>
          <w:p w14:paraId="2E433809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Финансовое управление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3C98B08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 постоянной основе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E7A2F9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Не требуется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626407F7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Уровень финансовой грамотности</w:t>
            </w:r>
          </w:p>
        </w:tc>
      </w:tr>
      <w:tr w:rsidR="00D46B15" w14:paraId="0ECB540F" w14:textId="77777777">
        <w:tc>
          <w:tcPr>
            <w:tcW w:w="286" w:type="pct"/>
            <w:shd w:val="clear" w:color="auto" w:fill="auto"/>
            <w:vAlign w:val="center"/>
          </w:tcPr>
          <w:p w14:paraId="39B64D30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2.6.</w:t>
            </w:r>
          </w:p>
        </w:tc>
        <w:tc>
          <w:tcPr>
            <w:tcW w:w="1257" w:type="pct"/>
            <w:shd w:val="clear" w:color="auto" w:fill="auto"/>
            <w:vAlign w:val="center"/>
          </w:tcPr>
          <w:p w14:paraId="21BC0B06" w14:textId="77777777" w:rsidR="00D46B15" w:rsidRDefault="009D3C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Подготовка, выпуск и распространение информационно-ознакомительных материалов (памятки, буклеты) для повышения уровня финансовой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грамотности различных групп населения</w:t>
            </w:r>
          </w:p>
        </w:tc>
        <w:tc>
          <w:tcPr>
            <w:tcW w:w="1260" w:type="pct"/>
            <w:shd w:val="clear" w:color="auto" w:fill="auto"/>
            <w:vAlign w:val="center"/>
          </w:tcPr>
          <w:p w14:paraId="45FF9DD3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Финансовое управление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A568DC7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 постоянной основе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89FB3C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Не требуется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79781505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Информационные материалы</w:t>
            </w:r>
          </w:p>
        </w:tc>
      </w:tr>
      <w:tr w:rsidR="00D46B15" w14:paraId="5FA1526D" w14:textId="77777777">
        <w:tc>
          <w:tcPr>
            <w:tcW w:w="286" w:type="pct"/>
            <w:shd w:val="clear" w:color="auto" w:fill="auto"/>
            <w:vAlign w:val="center"/>
          </w:tcPr>
          <w:p w14:paraId="29648503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2.7.</w:t>
            </w:r>
          </w:p>
        </w:tc>
        <w:tc>
          <w:tcPr>
            <w:tcW w:w="1257" w:type="pct"/>
            <w:shd w:val="clear" w:color="auto" w:fill="auto"/>
            <w:vAlign w:val="center"/>
          </w:tcPr>
          <w:p w14:paraId="104F9B76" w14:textId="77777777" w:rsidR="00D46B15" w:rsidRDefault="009D3C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Размещение на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официальном сайте администрации муниципального округа город Шахунья Нижегородской области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ссылки для перехода или баннера сайта «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хочумогузнаю.рф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>», собравшего в удобный справочник информацию обо всех финансовых у</w:t>
            </w:r>
            <w:r>
              <w:rPr>
                <w:rFonts w:ascii="Times New Roman" w:hAnsi="Times New Roman"/>
                <w:sz w:val="26"/>
                <w:szCs w:val="26"/>
              </w:rPr>
              <w:t>слугах и правах их потребителей, законодательную базу, интерактивные материалы для самостоятельного изучения правил пользования такими услугами; правила пользования основными финансовыми услугами</w:t>
            </w:r>
          </w:p>
        </w:tc>
        <w:tc>
          <w:tcPr>
            <w:tcW w:w="1260" w:type="pct"/>
            <w:shd w:val="clear" w:color="auto" w:fill="auto"/>
            <w:vAlign w:val="center"/>
          </w:tcPr>
          <w:p w14:paraId="590BA966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Финансовое управление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2F6E9C5A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 постоянной основе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70EA8F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Не требуется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23E33CD4" w14:textId="77777777" w:rsidR="00D46B15" w:rsidRDefault="009D3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Уров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ень финансовой грамотности</w:t>
            </w:r>
          </w:p>
        </w:tc>
      </w:tr>
    </w:tbl>
    <w:p w14:paraId="4AE40F64" w14:textId="77777777" w:rsidR="00D46B15" w:rsidRDefault="009D3C36">
      <w:pPr>
        <w:pStyle w:val="ConsPlusNormal"/>
        <w:widowControl/>
        <w:ind w:firstLine="567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____________________</w:t>
      </w:r>
    </w:p>
    <w:p w14:paraId="2A2F4978" w14:textId="77777777" w:rsidR="00D46B15" w:rsidRDefault="00D46B15">
      <w:pPr>
        <w:widowControl w:val="0"/>
        <w:jc w:val="right"/>
        <w:outlineLvl w:val="1"/>
      </w:pPr>
    </w:p>
    <w:sectPr w:rsidR="00D46B15">
      <w:headerReference w:type="default" r:id="rId18"/>
      <w:headerReference w:type="first" r:id="rId19"/>
      <w:pgSz w:w="16838" w:h="11906" w:orient="landscape"/>
      <w:pgMar w:top="992" w:right="709" w:bottom="992" w:left="1276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BD17B" w14:textId="77777777" w:rsidR="009D3C36" w:rsidRDefault="009D3C36">
      <w:r>
        <w:separator/>
      </w:r>
    </w:p>
  </w:endnote>
  <w:endnote w:type="continuationSeparator" w:id="0">
    <w:p w14:paraId="1831962C" w14:textId="77777777" w:rsidR="009D3C36" w:rsidRDefault="009D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3F5F3" w14:textId="77777777" w:rsidR="00D46B15" w:rsidRDefault="009D3C36">
    <w:pPr>
      <w:pStyle w:val="af7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7E5F2141" w14:textId="77777777" w:rsidR="00D46B15" w:rsidRDefault="00D46B15">
    <w:pPr>
      <w:pStyle w:val="af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FAAB7" w14:textId="77777777" w:rsidR="009D3C36" w:rsidRDefault="009D3C36">
      <w:r>
        <w:separator/>
      </w:r>
    </w:p>
  </w:footnote>
  <w:footnote w:type="continuationSeparator" w:id="0">
    <w:p w14:paraId="0C1CEEA9" w14:textId="77777777" w:rsidR="009D3C36" w:rsidRDefault="009D3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9BB22" w14:textId="77777777" w:rsidR="00D46B15" w:rsidRDefault="00D46B15">
    <w:pPr>
      <w:pStyle w:val="aa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395B7" w14:textId="77777777" w:rsidR="00D46B15" w:rsidRDefault="009D3C36">
    <w:pPr>
      <w:pStyle w:val="aa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2</w:t>
    </w:r>
    <w:r>
      <w:rPr>
        <w:rStyle w:val="af9"/>
      </w:rPr>
      <w:fldChar w:fldCharType="end"/>
    </w:r>
  </w:p>
  <w:p w14:paraId="1FC37A21" w14:textId="77777777" w:rsidR="00D46B15" w:rsidRDefault="00D46B15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008D0" w14:textId="77777777" w:rsidR="00D46B15" w:rsidRDefault="00D46B15">
    <w:pPr>
      <w:pStyle w:val="aa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B0F37"/>
    <w:multiLevelType w:val="hybridMultilevel"/>
    <w:tmpl w:val="CC06A562"/>
    <w:lvl w:ilvl="0" w:tplc="451228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B32E954">
      <w:start w:val="1"/>
      <w:numFmt w:val="lowerLetter"/>
      <w:lvlText w:val="%2."/>
      <w:lvlJc w:val="left"/>
      <w:pPr>
        <w:ind w:left="1647" w:hanging="360"/>
      </w:pPr>
    </w:lvl>
    <w:lvl w:ilvl="2" w:tplc="EA600252">
      <w:start w:val="1"/>
      <w:numFmt w:val="lowerRoman"/>
      <w:lvlText w:val="%3."/>
      <w:lvlJc w:val="right"/>
      <w:pPr>
        <w:ind w:left="2367" w:hanging="180"/>
      </w:pPr>
    </w:lvl>
    <w:lvl w:ilvl="3" w:tplc="6FE6482A">
      <w:start w:val="1"/>
      <w:numFmt w:val="decimal"/>
      <w:lvlText w:val="%4."/>
      <w:lvlJc w:val="left"/>
      <w:pPr>
        <w:ind w:left="3087" w:hanging="360"/>
      </w:pPr>
    </w:lvl>
    <w:lvl w:ilvl="4" w:tplc="DEF2964E">
      <w:start w:val="1"/>
      <w:numFmt w:val="lowerLetter"/>
      <w:lvlText w:val="%5."/>
      <w:lvlJc w:val="left"/>
      <w:pPr>
        <w:ind w:left="3807" w:hanging="360"/>
      </w:pPr>
    </w:lvl>
    <w:lvl w:ilvl="5" w:tplc="D596600C">
      <w:start w:val="1"/>
      <w:numFmt w:val="lowerRoman"/>
      <w:lvlText w:val="%6."/>
      <w:lvlJc w:val="right"/>
      <w:pPr>
        <w:ind w:left="4527" w:hanging="180"/>
      </w:pPr>
    </w:lvl>
    <w:lvl w:ilvl="6" w:tplc="2FC632B0">
      <w:start w:val="1"/>
      <w:numFmt w:val="decimal"/>
      <w:lvlText w:val="%7."/>
      <w:lvlJc w:val="left"/>
      <w:pPr>
        <w:ind w:left="5247" w:hanging="360"/>
      </w:pPr>
    </w:lvl>
    <w:lvl w:ilvl="7" w:tplc="D5387E58">
      <w:start w:val="1"/>
      <w:numFmt w:val="lowerLetter"/>
      <w:lvlText w:val="%8."/>
      <w:lvlJc w:val="left"/>
      <w:pPr>
        <w:ind w:left="5967" w:hanging="360"/>
      </w:pPr>
    </w:lvl>
    <w:lvl w:ilvl="8" w:tplc="65365702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A81F97"/>
    <w:multiLevelType w:val="hybridMultilevel"/>
    <w:tmpl w:val="192C1DB8"/>
    <w:lvl w:ilvl="0" w:tplc="9D5ECDCA">
      <w:start w:val="1"/>
      <w:numFmt w:val="decimal"/>
      <w:lvlText w:val="%1."/>
      <w:lvlJc w:val="left"/>
      <w:pPr>
        <w:ind w:left="1636" w:hanging="360"/>
      </w:pPr>
    </w:lvl>
    <w:lvl w:ilvl="1" w:tplc="428A02B0">
      <w:start w:val="1"/>
      <w:numFmt w:val="lowerLetter"/>
      <w:lvlText w:val="%2."/>
      <w:lvlJc w:val="left"/>
      <w:pPr>
        <w:ind w:left="2356" w:hanging="360"/>
      </w:pPr>
    </w:lvl>
    <w:lvl w:ilvl="2" w:tplc="9CA4CD8C">
      <w:start w:val="1"/>
      <w:numFmt w:val="lowerRoman"/>
      <w:lvlText w:val="%3."/>
      <w:lvlJc w:val="right"/>
      <w:pPr>
        <w:ind w:left="3076" w:hanging="180"/>
      </w:pPr>
    </w:lvl>
    <w:lvl w:ilvl="3" w:tplc="26C84FA4">
      <w:start w:val="1"/>
      <w:numFmt w:val="decimal"/>
      <w:lvlText w:val="%4."/>
      <w:lvlJc w:val="left"/>
      <w:pPr>
        <w:ind w:left="3796" w:hanging="360"/>
      </w:pPr>
    </w:lvl>
    <w:lvl w:ilvl="4" w:tplc="A4A85758">
      <w:start w:val="1"/>
      <w:numFmt w:val="lowerLetter"/>
      <w:lvlText w:val="%5."/>
      <w:lvlJc w:val="left"/>
      <w:pPr>
        <w:ind w:left="4516" w:hanging="360"/>
      </w:pPr>
    </w:lvl>
    <w:lvl w:ilvl="5" w:tplc="634CE89C">
      <w:start w:val="1"/>
      <w:numFmt w:val="lowerRoman"/>
      <w:lvlText w:val="%6."/>
      <w:lvlJc w:val="right"/>
      <w:pPr>
        <w:ind w:left="5236" w:hanging="180"/>
      </w:pPr>
    </w:lvl>
    <w:lvl w:ilvl="6" w:tplc="3A8EB608">
      <w:start w:val="1"/>
      <w:numFmt w:val="decimal"/>
      <w:lvlText w:val="%7."/>
      <w:lvlJc w:val="left"/>
      <w:pPr>
        <w:ind w:left="5956" w:hanging="360"/>
      </w:pPr>
    </w:lvl>
    <w:lvl w:ilvl="7" w:tplc="D44C0C1E">
      <w:start w:val="1"/>
      <w:numFmt w:val="lowerLetter"/>
      <w:lvlText w:val="%8."/>
      <w:lvlJc w:val="left"/>
      <w:pPr>
        <w:ind w:left="6676" w:hanging="360"/>
      </w:pPr>
    </w:lvl>
    <w:lvl w:ilvl="8" w:tplc="22D6EA64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29A675E8"/>
    <w:multiLevelType w:val="hybridMultilevel"/>
    <w:tmpl w:val="41A4A1C4"/>
    <w:lvl w:ilvl="0" w:tplc="7820C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560472">
      <w:start w:val="1"/>
      <w:numFmt w:val="lowerLetter"/>
      <w:lvlText w:val="%2."/>
      <w:lvlJc w:val="left"/>
      <w:pPr>
        <w:ind w:left="1440" w:hanging="360"/>
      </w:pPr>
    </w:lvl>
    <w:lvl w:ilvl="2" w:tplc="C6D8BEE4">
      <w:start w:val="1"/>
      <w:numFmt w:val="lowerRoman"/>
      <w:lvlText w:val="%3."/>
      <w:lvlJc w:val="right"/>
      <w:pPr>
        <w:ind w:left="2160" w:hanging="180"/>
      </w:pPr>
    </w:lvl>
    <w:lvl w:ilvl="3" w:tplc="D21E55D0">
      <w:start w:val="1"/>
      <w:numFmt w:val="decimal"/>
      <w:lvlText w:val="%4."/>
      <w:lvlJc w:val="left"/>
      <w:pPr>
        <w:ind w:left="2880" w:hanging="360"/>
      </w:pPr>
    </w:lvl>
    <w:lvl w:ilvl="4" w:tplc="6958B9B0">
      <w:start w:val="1"/>
      <w:numFmt w:val="lowerLetter"/>
      <w:lvlText w:val="%5."/>
      <w:lvlJc w:val="left"/>
      <w:pPr>
        <w:ind w:left="3600" w:hanging="360"/>
      </w:pPr>
    </w:lvl>
    <w:lvl w:ilvl="5" w:tplc="374E3116">
      <w:start w:val="1"/>
      <w:numFmt w:val="lowerRoman"/>
      <w:lvlText w:val="%6."/>
      <w:lvlJc w:val="right"/>
      <w:pPr>
        <w:ind w:left="4320" w:hanging="180"/>
      </w:pPr>
    </w:lvl>
    <w:lvl w:ilvl="6" w:tplc="9A1EF5D8">
      <w:start w:val="1"/>
      <w:numFmt w:val="decimal"/>
      <w:lvlText w:val="%7."/>
      <w:lvlJc w:val="left"/>
      <w:pPr>
        <w:ind w:left="5040" w:hanging="360"/>
      </w:pPr>
    </w:lvl>
    <w:lvl w:ilvl="7" w:tplc="23F61A40">
      <w:start w:val="1"/>
      <w:numFmt w:val="lowerLetter"/>
      <w:lvlText w:val="%8."/>
      <w:lvlJc w:val="left"/>
      <w:pPr>
        <w:ind w:left="5760" w:hanging="360"/>
      </w:pPr>
    </w:lvl>
    <w:lvl w:ilvl="8" w:tplc="587E6AA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B15"/>
    <w:rsid w:val="00586304"/>
    <w:rsid w:val="009D3C36"/>
    <w:rsid w:val="00D46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2619"/>
  <w15:docId w15:val="{EA573094-E694-498A-91EE-97B887FB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f4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ody Text"/>
    <w:basedOn w:val="a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 w:cs="Arial"/>
    </w:r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styleId="af9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a">
    <w:name w:val="header"/>
    <w:basedOn w:val="a"/>
    <w:link w:val="a9"/>
    <w:pPr>
      <w:tabs>
        <w:tab w:val="center" w:pos="4677"/>
        <w:tab w:val="right" w:pos="9355"/>
      </w:tabs>
    </w:pPr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Normal (Web)"/>
    <w:basedOn w:val="a"/>
    <w:pPr>
      <w:spacing w:before="100" w:beforeAutospacing="1" w:after="100" w:afterAutospacing="1"/>
    </w:pPr>
  </w:style>
  <w:style w:type="character" w:styleId="afe">
    <w:name w:val="Strong"/>
    <w:qFormat/>
    <w:rPr>
      <w:b/>
      <w:bCs/>
    </w:rPr>
  </w:style>
  <w:style w:type="paragraph" w:styleId="aff">
    <w:name w:val="Plain Text"/>
    <w:basedOn w:val="a"/>
    <w:link w:val="aff0"/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0"/>
    <w:link w:val="aff"/>
    <w:rPr>
      <w:rFonts w:ascii="Courier New" w:hAnsi="Courier New" w:cs="Courier New"/>
    </w:rPr>
  </w:style>
  <w:style w:type="paragraph" w:styleId="aff1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2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4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3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8">
    <w:name w:val="Нижний колонтитул Знак"/>
    <w:basedOn w:val="a0"/>
    <w:link w:val="af7"/>
    <w:uiPriority w:val="99"/>
    <w:rPr>
      <w:sz w:val="24"/>
      <w:szCs w:val="24"/>
    </w:rPr>
  </w:style>
  <w:style w:type="paragraph" w:customStyle="1" w:styleId="aff4">
    <w:name w:val="Нормальный"/>
    <w:pPr>
      <w:widowControl w:val="0"/>
    </w:pPr>
    <w:rPr>
      <w:rFonts w:eastAsiaTheme="minorEastAsia"/>
      <w:color w:val="000000"/>
      <w:sz w:val="28"/>
      <w:szCs w:val="28"/>
    </w:rPr>
  </w:style>
  <w:style w:type="paragraph" w:customStyle="1" w:styleId="210">
    <w:name w:val="Основной текст с отступом 21"/>
    <w:basedOn w:val="a"/>
    <w:pPr>
      <w:ind w:left="540"/>
      <w:jc w:val="both"/>
    </w:pPr>
    <w:rPr>
      <w:szCs w:val="20"/>
      <w:lang w:eastAsia="zh-CN"/>
    </w:rPr>
  </w:style>
  <w:style w:type="paragraph" w:styleId="aff5">
    <w:name w:val="Document Map"/>
    <w:basedOn w:val="a"/>
    <w:link w:val="aff6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Pr>
      <w:rFonts w:ascii="Tahoma" w:hAnsi="Tahoma" w:cs="Tahoma"/>
      <w:shd w:val="clear" w:color="auto" w:fill="000080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 Unicode MS" w:hAnsi="Arial" w:cs="Arial"/>
      <w:b/>
      <w:bCs/>
      <w:spacing w:val="-2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4C2C7D44390BF0DDB76A8E0DE48815F772E35B5E68C2FAFFD138CD042B1D0355A4E6FBA02456A6828DA656036A5BD11BC39330CBD46FD8F41b6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2B702-8B6B-4CAD-8CE4-5FF60C140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1900</Words>
  <Characters>10831</Characters>
  <Application>Microsoft Office Word</Application>
  <DocSecurity>0</DocSecurity>
  <Lines>90</Lines>
  <Paragraphs>25</Paragraphs>
  <ScaleCrop>false</ScaleCrop>
  <Company>adm</Company>
  <LinksUpToDate>false</LinksUpToDate>
  <CharactersWithSpaces>12706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32</cp:revision>
  <dcterms:created xsi:type="dcterms:W3CDTF">2026-05-06T13:07:00Z</dcterms:created>
  <dcterms:modified xsi:type="dcterms:W3CDTF">2026-06-08T12:04:00Z</dcterms:modified>
</cp:coreProperties>
</file>